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75E" w14:textId="7EC88958" w:rsidR="00C3696E" w:rsidRPr="00CB168F" w:rsidRDefault="00C3696E" w:rsidP="00C3696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E6705B">
        <w:rPr>
          <w:rFonts w:ascii="Arial" w:hAnsi="Arial" w:cs="Arial"/>
          <w:b/>
          <w:sz w:val="24"/>
          <w:lang w:val="de-DE"/>
        </w:rPr>
        <w:t>2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812B9D" w:rsidRPr="00812B9D">
        <w:rPr>
          <w:rFonts w:ascii="Arial" w:hAnsi="Arial" w:cs="Arial"/>
          <w:b/>
          <w:sz w:val="24"/>
          <w:lang w:val="de-DE"/>
        </w:rPr>
        <w:t>R4-2412352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Maastricht</w:t>
      </w:r>
      <w:r w:rsidR="00E6705B">
        <w:rPr>
          <w:rFonts w:ascii="Arial" w:eastAsia="宋体" w:hAnsi="Arial" w:cs="Arial" w:hint="eastAsia"/>
          <w:b/>
          <w:sz w:val="24"/>
          <w:szCs w:val="24"/>
          <w:lang w:eastAsia="zh-CN"/>
        </w:rPr>
        <w:t>,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E6705B" w:rsidRPr="007761B3">
        <w:rPr>
          <w:rFonts w:ascii="Arial" w:eastAsia="宋体" w:hAnsi="Arial" w:cs="Arial"/>
          <w:b/>
          <w:sz w:val="24"/>
          <w:szCs w:val="24"/>
          <w:lang w:eastAsia="zh-CN"/>
        </w:rPr>
        <w:t>Netherlands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, 19</w:t>
      </w:r>
      <w:r w:rsidR="00E6705B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23</w:t>
      </w:r>
      <w:r w:rsidR="00E6705B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rd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August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C3696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5C8B8E38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D0AE2" w:rsidRPr="00CD0AE2">
        <w:rPr>
          <w:rFonts w:ascii="Arial" w:hAnsi="Arial" w:cs="Arial"/>
          <w:b/>
          <w:sz w:val="24"/>
          <w:szCs w:val="24"/>
        </w:rPr>
        <w:t>R19 Simulation results of 6Layer performance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5BADA9AE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E22EC" w:rsidRPr="00DE22EC">
        <w:rPr>
          <w:rFonts w:ascii="Arial" w:hAnsi="Arial" w:cs="Arial"/>
          <w:b/>
          <w:sz w:val="24"/>
          <w:szCs w:val="24"/>
        </w:rPr>
        <w:t>8</w:t>
      </w:r>
      <w:r w:rsidR="00C3696E" w:rsidRPr="00DE22EC">
        <w:rPr>
          <w:rFonts w:ascii="Arial" w:hAnsi="Arial" w:cs="Arial"/>
          <w:b/>
          <w:sz w:val="24"/>
          <w:szCs w:val="24"/>
        </w:rPr>
        <w:t>.1.1.</w:t>
      </w:r>
      <w:r w:rsidR="008D6B45" w:rsidRPr="00DE22EC">
        <w:rPr>
          <w:rFonts w:ascii="Arial" w:hAnsi="Arial" w:cs="Arial"/>
          <w:b/>
          <w:sz w:val="24"/>
          <w:szCs w:val="24"/>
        </w:rPr>
        <w:t>3.</w:t>
      </w:r>
      <w:r w:rsidR="00DE22EC" w:rsidRPr="00DE22EC">
        <w:rPr>
          <w:rFonts w:ascii="Arial" w:hAnsi="Arial" w:cs="Arial"/>
          <w:b/>
          <w:sz w:val="24"/>
          <w:szCs w:val="24"/>
        </w:rPr>
        <w:t>2</w:t>
      </w:r>
      <w:bookmarkStart w:id="2" w:name="_GoBack"/>
      <w:bookmarkEnd w:id="2"/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5E7680B9" w:rsidR="003B63B9" w:rsidRDefault="006B480A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6Layer was discussed in last meeting and captured in </w:t>
      </w:r>
      <w:r w:rsidR="00257D9D">
        <w:rPr>
          <w:rFonts w:eastAsiaTheme="minorEastAsia"/>
          <w:lang w:eastAsia="zh-CN"/>
        </w:rPr>
        <w:t xml:space="preserve">WF </w:t>
      </w:r>
      <w:r w:rsidR="00286F44">
        <w:rPr>
          <w:rFonts w:eastAsiaTheme="minorEastAsia" w:hint="eastAsia"/>
          <w:lang w:eastAsia="zh-CN"/>
        </w:rPr>
        <w:t>[</w:t>
      </w:r>
      <w:r w:rsidR="00286F44">
        <w:rPr>
          <w:rFonts w:eastAsiaTheme="minorEastAsia"/>
          <w:lang w:eastAsia="zh-CN"/>
        </w:rPr>
        <w:t>1]</w:t>
      </w:r>
      <w:r w:rsidR="00257D9D">
        <w:rPr>
          <w:rFonts w:eastAsiaTheme="minorEastAsia"/>
          <w:lang w:eastAsia="zh-CN"/>
        </w:rPr>
        <w:t xml:space="preserve">. This paper </w:t>
      </w:r>
      <w:r w:rsidR="008E6804">
        <w:rPr>
          <w:rFonts w:eastAsiaTheme="minorEastAsia" w:hint="eastAsia"/>
          <w:lang w:eastAsia="zh-CN"/>
        </w:rPr>
        <w:t>s</w:t>
      </w:r>
      <w:r w:rsidR="008E6804">
        <w:rPr>
          <w:rFonts w:eastAsiaTheme="minorEastAsia"/>
          <w:lang w:eastAsia="zh-CN"/>
        </w:rPr>
        <w:t xml:space="preserve">tudies the </w:t>
      </w:r>
      <w:r>
        <w:rPr>
          <w:rFonts w:eastAsiaTheme="minorEastAsia"/>
          <w:lang w:eastAsia="zh-CN"/>
        </w:rPr>
        <w:t>6Layer performance in handheld UE with real antenna parameters</w:t>
      </w:r>
      <w:r w:rsidR="00257D9D">
        <w:rPr>
          <w:rFonts w:eastAsiaTheme="minorEastAsia"/>
          <w:lang w:eastAsia="zh-CN"/>
        </w:rPr>
        <w:t>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00E249C7" w14:textId="583939EF" w:rsidR="00D50C15" w:rsidRDefault="00D50C15" w:rsidP="007313E3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D02E64">
        <w:rPr>
          <w:rFonts w:eastAsiaTheme="minorEastAsia"/>
          <w:lang w:eastAsia="zh-CN"/>
        </w:rPr>
        <w:t>Ant correl</w:t>
      </w:r>
      <w:r w:rsidR="00EF630E">
        <w:rPr>
          <w:rFonts w:eastAsiaTheme="minorEastAsia"/>
          <w:lang w:eastAsia="zh-CN"/>
        </w:rPr>
        <w:t>ations</w:t>
      </w:r>
    </w:p>
    <w:p w14:paraId="08972083" w14:textId="09C90BE7" w:rsidR="00D157E5" w:rsidRDefault="00EF630E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ECC is evaluated in a commercial foldable handheld UE with antennas located as shown in figure 1. And the ECC values are as shown in table 1.</w:t>
      </w:r>
    </w:p>
    <w:p w14:paraId="7369A235" w14:textId="748EB3EF" w:rsidR="00D157E5" w:rsidRDefault="00D02E64" w:rsidP="00D157E5">
      <w:pPr>
        <w:jc w:val="center"/>
      </w:pPr>
      <w:r>
        <w:rPr>
          <w:noProof/>
        </w:rPr>
        <w:drawing>
          <wp:inline distT="0" distB="0" distL="0" distR="0" wp14:anchorId="1FA7B32E" wp14:editId="287F927D">
            <wp:extent cx="2633980" cy="284433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4"/>
                    <a:stretch/>
                  </pic:blipFill>
                  <pic:spPr bwMode="auto">
                    <a:xfrm>
                      <a:off x="0" y="0"/>
                      <a:ext cx="2656469" cy="2868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68E931" w14:textId="76A6A9E3" w:rsidR="00D157E5" w:rsidRDefault="00D157E5" w:rsidP="00D157E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power boosting by changing ACLR/SEM to IBE</w:t>
      </w:r>
    </w:p>
    <w:p w14:paraId="72D04E04" w14:textId="1D2D91BE" w:rsidR="001B261B" w:rsidRDefault="001B261B" w:rsidP="0079254F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 ECC values of the </w:t>
      </w:r>
      <w:r w:rsidR="0079254F">
        <w:rPr>
          <w:rFonts w:eastAsiaTheme="minorEastAsia"/>
          <w:lang w:eastAsia="zh-CN"/>
        </w:rPr>
        <w:t>6 antennas</w:t>
      </w:r>
    </w:p>
    <w:p w14:paraId="7D53160D" w14:textId="36B999D9" w:rsidR="001B261B" w:rsidRDefault="001B261B" w:rsidP="00D157E5">
      <w:pPr>
        <w:jc w:val="center"/>
        <w:rPr>
          <w:rFonts w:eastAsiaTheme="minorEastAsia"/>
          <w:lang w:eastAsia="zh-CN"/>
        </w:rPr>
      </w:pPr>
      <w:r w:rsidRPr="001B261B">
        <w:rPr>
          <w:rFonts w:eastAsiaTheme="minorEastAsia"/>
          <w:noProof/>
          <w:lang w:eastAsia="zh-CN"/>
        </w:rPr>
        <w:drawing>
          <wp:inline distT="0" distB="0" distL="0" distR="0" wp14:anchorId="094FF0C1" wp14:editId="3079A494">
            <wp:extent cx="3766783" cy="1600562"/>
            <wp:effectExtent l="0" t="0" r="5715" b="0"/>
            <wp:docPr id="4" name="图片 3">
              <a:extLst xmlns:a="http://schemas.openxmlformats.org/drawingml/2006/main">
                <a:ext uri="{FF2B5EF4-FFF2-40B4-BE49-F238E27FC236}">
                  <a16:creationId xmlns:a16="http://schemas.microsoft.com/office/drawing/2014/main" id="{6C2BAD10-5EED-4F22-948E-723F2D7A71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>
                      <a:extLst>
                        <a:ext uri="{FF2B5EF4-FFF2-40B4-BE49-F238E27FC236}">
                          <a16:creationId xmlns:a16="http://schemas.microsoft.com/office/drawing/2014/main" id="{6C2BAD10-5EED-4F22-948E-723F2D7A71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6684" cy="1604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45366" w14:textId="20E955A4" w:rsidR="002B5633" w:rsidRDefault="002B5633" w:rsidP="002B5633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2.2 Performance comparison of 6Rx and 4Rx</w:t>
      </w:r>
    </w:p>
    <w:p w14:paraId="32B2801A" w14:textId="61E738DF" w:rsidR="00EE74DC" w:rsidRDefault="0079254F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these ECC values, link level simulations have been done to evaluate the performance of 6Layers. </w:t>
      </w:r>
      <w:r w:rsidR="003E09A3">
        <w:rPr>
          <w:rFonts w:eastAsiaTheme="minorEastAsia"/>
          <w:lang w:eastAsia="zh-CN"/>
        </w:rPr>
        <w:t xml:space="preserve">And two scenarios have been evaluated, one is </w:t>
      </w:r>
      <w:r w:rsidR="001D2C0F">
        <w:rPr>
          <w:rFonts w:eastAsiaTheme="minorEastAsia"/>
          <w:lang w:eastAsia="zh-CN"/>
        </w:rPr>
        <w:t>TDL channel model, and the other is CDL channel model. Detailed simulation assumptions are in Table 2 and 3.</w:t>
      </w:r>
    </w:p>
    <w:p w14:paraId="7450F2C3" w14:textId="48674B44" w:rsidR="001D2C0F" w:rsidRDefault="001D2C0F" w:rsidP="001D2C0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2 </w:t>
      </w:r>
      <w:r w:rsidR="00DF0A69">
        <w:rPr>
          <w:rFonts w:eastAsiaTheme="minorEastAsia"/>
          <w:lang w:eastAsia="zh-CN"/>
        </w:rPr>
        <w:t xml:space="preserve">TDL </w:t>
      </w:r>
      <w:r>
        <w:rPr>
          <w:rFonts w:eastAsiaTheme="minorEastAsia"/>
          <w:lang w:eastAsia="zh-CN"/>
        </w:rPr>
        <w:t>LLS assumption</w:t>
      </w:r>
      <w:r w:rsidR="00DF0A69">
        <w:rPr>
          <w:rFonts w:eastAsiaTheme="minorEastAsia"/>
          <w:lang w:eastAsia="zh-CN"/>
        </w:rPr>
        <w:t>s</w:t>
      </w: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6475"/>
      </w:tblGrid>
      <w:tr w:rsidR="00277B31" w:rsidRPr="00277B31" w14:paraId="3383FB1D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7C930617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/>
                <w:bCs/>
                <w:lang w:val="en-US" w:eastAsia="zh-CN"/>
              </w:rPr>
              <w:t>Parameters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2F5D90AD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/>
                <w:bCs/>
                <w:lang w:val="en-US" w:eastAsia="zh-CN"/>
              </w:rPr>
              <w:t>Value</w:t>
            </w:r>
          </w:p>
        </w:tc>
      </w:tr>
      <w:tr w:rsidR="00277B31" w:rsidRPr="00277B31" w14:paraId="3ED7E26C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9455F33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Duplexing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562154D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TDD</w:t>
            </w:r>
          </w:p>
        </w:tc>
      </w:tr>
      <w:tr w:rsidR="00277B31" w:rsidRPr="00277B31" w14:paraId="21C406BF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B160C97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Carrier frequency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17EE0860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3.5GHz</w:t>
            </w:r>
          </w:p>
        </w:tc>
      </w:tr>
      <w:tr w:rsidR="00277B31" w:rsidRPr="00277B31" w14:paraId="6B489A24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84385E1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 xml:space="preserve">Subcarrier spacing 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174074B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30kHz</w:t>
            </w:r>
          </w:p>
        </w:tc>
      </w:tr>
      <w:tr w:rsidR="00277B31" w:rsidRPr="00277B31" w14:paraId="6FC26089" w14:textId="77777777" w:rsidTr="00277B31">
        <w:trPr>
          <w:trHeight w:val="383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B4E455F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Propagation condition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4C835BC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TDL-A with DS=30 in TR 38.901</w:t>
            </w:r>
          </w:p>
        </w:tc>
      </w:tr>
      <w:tr w:rsidR="00277B31" w:rsidRPr="00277B31" w14:paraId="70760BE4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0EFE4F8C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gNB antenna parameter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D3E775D" w14:textId="369628A2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8Tx with ideal non-correlation</w:t>
            </w:r>
            <w:r w:rsidR="005C22B3">
              <w:rPr>
                <w:rFonts w:eastAsiaTheme="minorEastAsia"/>
                <w:lang w:val="en-US" w:eastAsia="zh-CN"/>
              </w:rPr>
              <w:t xml:space="preserve"> (</w:t>
            </w:r>
            <w:r w:rsidR="005C22B3" w:rsidRPr="00277B31">
              <w:rPr>
                <w:rFonts w:eastAsiaTheme="minorEastAsia" w:hint="eastAsia"/>
                <w:lang w:val="en-US" w:eastAsia="zh-CN"/>
              </w:rPr>
              <w:t>beta=0</w:t>
            </w:r>
            <w:r w:rsidR="005C22B3">
              <w:rPr>
                <w:rFonts w:eastAsiaTheme="minorEastAsia"/>
                <w:lang w:val="en-US" w:eastAsia="zh-CN"/>
              </w:rPr>
              <w:t>)</w:t>
            </w:r>
            <w:r w:rsidRPr="00277B31">
              <w:rPr>
                <w:rFonts w:eastAsiaTheme="minorEastAsia" w:hint="eastAsia"/>
                <w:lang w:val="en-US" w:eastAsia="zh-CN"/>
              </w:rPr>
              <w:t xml:space="preserve"> </w:t>
            </w:r>
          </w:p>
        </w:tc>
      </w:tr>
      <w:tr w:rsidR="00277B31" w:rsidRPr="00277B31" w14:paraId="4BE59657" w14:textId="77777777" w:rsidTr="00277B31">
        <w:trPr>
          <w:trHeight w:val="184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BB31340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UE antenna parameter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1FF66DF8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4Rx/6Rx</w:t>
            </w:r>
          </w:p>
        </w:tc>
      </w:tr>
      <w:tr w:rsidR="00277B31" w:rsidRPr="00277B31" w14:paraId="1F05726D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1C559E0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Digital precoding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B15D126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Type I codebook, PRG=4</w:t>
            </w:r>
          </w:p>
        </w:tc>
      </w:tr>
      <w:tr w:rsidR="00277B31" w:rsidRPr="00277B31" w14:paraId="51CA7DFE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F038E59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CSI-RS periodicity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3678C280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40ms</w:t>
            </w:r>
          </w:p>
        </w:tc>
      </w:tr>
      <w:tr w:rsidR="00277B31" w:rsidRPr="00277B31" w14:paraId="67609389" w14:textId="77777777" w:rsidTr="00277B31">
        <w:trPr>
          <w:trHeight w:val="351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0505CC7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DMRS type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06042087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Type 2</w:t>
            </w:r>
          </w:p>
        </w:tc>
      </w:tr>
      <w:tr w:rsidR="00277B31" w:rsidRPr="00277B31" w14:paraId="5AFFE9C8" w14:textId="77777777" w:rsidTr="00277B31">
        <w:trPr>
          <w:trHeight w:val="367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F08ED52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Number of DMRS symbols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14855AFA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1 in symbol index 2</w:t>
            </w:r>
          </w:p>
        </w:tc>
      </w:tr>
      <w:tr w:rsidR="00277B31" w:rsidRPr="00277B31" w14:paraId="75944D94" w14:textId="77777777" w:rsidTr="00277B31">
        <w:trPr>
          <w:trHeight w:val="425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6B88A01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PDSCH mapping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109314DE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Type A, Starting symbol index 3, Duration 11</w:t>
            </w:r>
          </w:p>
        </w:tc>
      </w:tr>
      <w:tr w:rsidR="00277B31" w:rsidRPr="00277B31" w14:paraId="7FE34756" w14:textId="77777777" w:rsidTr="00277B31">
        <w:trPr>
          <w:trHeight w:val="333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5712B2A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Bandwidth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191C298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8RBs</w:t>
            </w:r>
          </w:p>
        </w:tc>
      </w:tr>
      <w:tr w:rsidR="00277B31" w:rsidRPr="00277B31" w14:paraId="3DDA5661" w14:textId="77777777" w:rsidTr="00277B31">
        <w:trPr>
          <w:trHeight w:val="333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D34B3D7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MCS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9E413D9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Link adaptation (up to 64QAM)</w:t>
            </w:r>
          </w:p>
        </w:tc>
      </w:tr>
      <w:tr w:rsidR="00277B31" w:rsidRPr="0015469D" w14:paraId="4AA9A91B" w14:textId="77777777" w:rsidTr="00277B31">
        <w:trPr>
          <w:trHeight w:val="333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C30AC77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Rank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2553A47" w14:textId="02BB2D20" w:rsidR="00277B31" w:rsidRPr="00277B31" w:rsidRDefault="0015469D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</w:t>
            </w:r>
            <w:r w:rsidR="00277B31" w:rsidRPr="00277B31">
              <w:rPr>
                <w:rFonts w:eastAsiaTheme="minorEastAsia" w:hint="eastAsia"/>
                <w:lang w:val="en-US" w:eastAsia="zh-CN"/>
              </w:rPr>
              <w:t>ank</w:t>
            </w:r>
            <w:r>
              <w:rPr>
                <w:rFonts w:eastAsiaTheme="minorEastAsia"/>
                <w:lang w:val="en-US" w:eastAsia="zh-CN"/>
              </w:rPr>
              <w:t xml:space="preserve"> adaptation</w:t>
            </w:r>
            <w:r w:rsidR="00277B31" w:rsidRPr="00277B31">
              <w:rPr>
                <w:rFonts w:eastAsiaTheme="minorEastAsia" w:hint="eastAsia"/>
                <w:lang w:val="en-US" w:eastAsia="zh-CN"/>
              </w:rPr>
              <w:t xml:space="preserve"> 1-4 for 4Rx, </w:t>
            </w:r>
            <w:r>
              <w:rPr>
                <w:rFonts w:eastAsiaTheme="minorEastAsia"/>
                <w:lang w:val="en-US" w:eastAsia="zh-CN"/>
              </w:rPr>
              <w:t>R</w:t>
            </w:r>
            <w:r w:rsidRPr="00277B31">
              <w:rPr>
                <w:rFonts w:eastAsiaTheme="minorEastAsia" w:hint="eastAsia"/>
                <w:lang w:val="en-US" w:eastAsia="zh-CN"/>
              </w:rPr>
              <w:t>ank</w:t>
            </w:r>
            <w:r>
              <w:rPr>
                <w:rFonts w:eastAsiaTheme="minorEastAsia"/>
                <w:lang w:val="en-US" w:eastAsia="zh-CN"/>
              </w:rPr>
              <w:t xml:space="preserve"> adaptation</w:t>
            </w:r>
            <w:r w:rsidR="00277B31" w:rsidRPr="00277B31">
              <w:rPr>
                <w:rFonts w:eastAsiaTheme="minorEastAsia" w:hint="eastAsia"/>
                <w:lang w:val="en-US" w:eastAsia="zh-CN"/>
              </w:rPr>
              <w:t xml:space="preserve"> 1-6 for 6Rx</w:t>
            </w:r>
          </w:p>
        </w:tc>
      </w:tr>
      <w:tr w:rsidR="00277B31" w:rsidRPr="00277B31" w14:paraId="0DDA8899" w14:textId="77777777" w:rsidTr="00277B31">
        <w:trPr>
          <w:trHeight w:val="333"/>
        </w:trPr>
        <w:tc>
          <w:tcPr>
            <w:tcW w:w="2972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9C95FA0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bCs/>
                <w:lang w:val="en-US" w:eastAsia="zh-CN"/>
              </w:rPr>
              <w:t>UE speed</w:t>
            </w:r>
          </w:p>
        </w:tc>
        <w:tc>
          <w:tcPr>
            <w:tcW w:w="6475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D666FC3" w14:textId="77777777" w:rsidR="00277B31" w:rsidRPr="00277B31" w:rsidRDefault="00277B31" w:rsidP="00277B31">
            <w:pPr>
              <w:spacing w:after="0"/>
              <w:rPr>
                <w:rFonts w:eastAsiaTheme="minorEastAsia"/>
                <w:lang w:val="en-US" w:eastAsia="zh-CN"/>
              </w:rPr>
            </w:pPr>
            <w:r w:rsidRPr="00277B31">
              <w:rPr>
                <w:rFonts w:eastAsiaTheme="minorEastAsia" w:hint="eastAsia"/>
                <w:lang w:val="en-US" w:eastAsia="zh-CN"/>
              </w:rPr>
              <w:t>3km/h</w:t>
            </w:r>
          </w:p>
        </w:tc>
      </w:tr>
    </w:tbl>
    <w:p w14:paraId="63DC474D" w14:textId="38AE3588" w:rsidR="00277B31" w:rsidRDefault="00277B31" w:rsidP="00E6705B">
      <w:pPr>
        <w:rPr>
          <w:rFonts w:eastAsiaTheme="minorEastAsia"/>
          <w:lang w:eastAsia="zh-CN"/>
        </w:rPr>
      </w:pPr>
    </w:p>
    <w:p w14:paraId="0E488192" w14:textId="06D51DBA" w:rsidR="00235AA2" w:rsidRDefault="00235AA2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throughput comparisons of 4Rx and 6Rx in TDL channel model can be found in figure 2.</w:t>
      </w:r>
    </w:p>
    <w:p w14:paraId="2BB608FC" w14:textId="71FFB67E" w:rsidR="0066513B" w:rsidRDefault="00905534" w:rsidP="00905534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59376B9" wp14:editId="38A5773E">
            <wp:extent cx="4101153" cy="30758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3785" cy="308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8F2DC" w14:textId="3ED7F688" w:rsidR="00905534" w:rsidRDefault="00905534" w:rsidP="0090553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TDL channel model: 4Rx vs 6Rx</w:t>
      </w:r>
    </w:p>
    <w:p w14:paraId="39153854" w14:textId="6DBCD612" w:rsidR="00E37684" w:rsidRDefault="00E37684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 xml:space="preserve">rom the results it can be seen that </w:t>
      </w:r>
      <w:r w:rsidR="00B53787">
        <w:rPr>
          <w:rFonts w:eastAsiaTheme="minorEastAsia"/>
          <w:lang w:eastAsia="zh-CN"/>
        </w:rPr>
        <w:t>6Rx performance is better than 4Rx in</w:t>
      </w:r>
      <w:r w:rsidR="00FE5A5D">
        <w:rPr>
          <w:rFonts w:eastAsiaTheme="minorEastAsia"/>
          <w:lang w:eastAsia="zh-CN"/>
        </w:rPr>
        <w:t xml:space="preserve"> almost all the SNR range</w:t>
      </w:r>
      <w:r w:rsidR="00B53787">
        <w:rPr>
          <w:rFonts w:eastAsiaTheme="minorEastAsia"/>
          <w:lang w:eastAsia="zh-CN"/>
        </w:rPr>
        <w:t xml:space="preserve">, and </w:t>
      </w:r>
      <w:r w:rsidR="00FE5A5D">
        <w:rPr>
          <w:rFonts w:eastAsiaTheme="minorEastAsia"/>
          <w:lang w:eastAsia="zh-CN"/>
        </w:rPr>
        <w:t>below 20dB the MIMO layer is 4Layer, then above 20dB 5/</w:t>
      </w:r>
      <w:r w:rsidR="00B53787">
        <w:rPr>
          <w:rFonts w:eastAsiaTheme="minorEastAsia"/>
          <w:lang w:eastAsia="zh-CN"/>
        </w:rPr>
        <w:t>6Layer</w:t>
      </w:r>
      <w:r w:rsidR="00FE5A5D">
        <w:rPr>
          <w:rFonts w:eastAsiaTheme="minorEastAsia"/>
          <w:lang w:eastAsia="zh-CN"/>
        </w:rPr>
        <w:t>s</w:t>
      </w:r>
      <w:r w:rsidR="00B53787">
        <w:rPr>
          <w:rFonts w:eastAsiaTheme="minorEastAsia"/>
          <w:lang w:eastAsia="zh-CN"/>
        </w:rPr>
        <w:t xml:space="preserve"> </w:t>
      </w:r>
      <w:r w:rsidR="00FE5A5D">
        <w:rPr>
          <w:rFonts w:eastAsiaTheme="minorEastAsia"/>
          <w:lang w:eastAsia="zh-CN"/>
        </w:rPr>
        <w:t>are</w:t>
      </w:r>
      <w:r w:rsidR="00B53787">
        <w:rPr>
          <w:rFonts w:eastAsiaTheme="minorEastAsia"/>
          <w:lang w:eastAsia="zh-CN"/>
        </w:rPr>
        <w:t xml:space="preserve"> enabled</w:t>
      </w:r>
      <w:r w:rsidR="00FE5A5D">
        <w:rPr>
          <w:rFonts w:eastAsiaTheme="minorEastAsia"/>
          <w:lang w:eastAsia="zh-CN"/>
        </w:rPr>
        <w:t xml:space="preserve"> and its performance is better than 4Layer+2Diversity.</w:t>
      </w:r>
    </w:p>
    <w:p w14:paraId="77648896" w14:textId="111896F3" w:rsidR="001D2C0F" w:rsidRDefault="001D2C0F" w:rsidP="001D2C0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2 </w:t>
      </w:r>
      <w:r w:rsidR="00DF0A69">
        <w:rPr>
          <w:rFonts w:eastAsiaTheme="minorEastAsia"/>
          <w:lang w:eastAsia="zh-CN"/>
        </w:rPr>
        <w:t xml:space="preserve">CDL </w:t>
      </w:r>
      <w:r>
        <w:rPr>
          <w:rFonts w:eastAsiaTheme="minorEastAsia"/>
          <w:lang w:eastAsia="zh-CN"/>
        </w:rPr>
        <w:t>LLS assumption</w:t>
      </w:r>
      <w:r w:rsidR="00DF0A69">
        <w:rPr>
          <w:rFonts w:eastAsiaTheme="minorEastAsia"/>
          <w:lang w:eastAsia="zh-CN"/>
        </w:rPr>
        <w:t>s</w:t>
      </w: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6393"/>
      </w:tblGrid>
      <w:tr w:rsidR="0066513B" w:rsidRPr="0066513B" w14:paraId="76973F1C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0AF9C9CF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/>
                <w:bCs/>
                <w:lang w:val="en-US" w:eastAsia="zh-CN"/>
              </w:rPr>
              <w:t>Parameters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hideMark/>
          </w:tcPr>
          <w:p w14:paraId="2BBFC28C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/>
                <w:bCs/>
                <w:lang w:val="en-US" w:eastAsia="zh-CN"/>
              </w:rPr>
              <w:t>Value</w:t>
            </w:r>
          </w:p>
        </w:tc>
      </w:tr>
      <w:tr w:rsidR="0066513B" w:rsidRPr="0066513B" w14:paraId="702B32A9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35D159A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Duplexing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512754F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TDD</w:t>
            </w:r>
          </w:p>
        </w:tc>
      </w:tr>
      <w:tr w:rsidR="0066513B" w:rsidRPr="0066513B" w14:paraId="43F29635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4436ADD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Carrier frequency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96788A8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3.5GHz</w:t>
            </w:r>
          </w:p>
        </w:tc>
      </w:tr>
      <w:tr w:rsidR="0066513B" w:rsidRPr="0066513B" w14:paraId="29D51869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C794EC9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 xml:space="preserve">Subcarrier spacing 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4D0658F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30kHz</w:t>
            </w:r>
          </w:p>
        </w:tc>
      </w:tr>
      <w:tr w:rsidR="0066513B" w:rsidRPr="0066513B" w14:paraId="7FFE1D2F" w14:textId="77777777" w:rsidTr="0066513B">
        <w:trPr>
          <w:trHeight w:val="349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6F16387A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Propagation condition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2819356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CDL-C with DS=100 in TR 38.901</w:t>
            </w:r>
          </w:p>
        </w:tc>
      </w:tr>
      <w:tr w:rsidR="0066513B" w:rsidRPr="0066513B" w14:paraId="6C3C4518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2B29733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gNB antenna parameter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85F5493" w14:textId="6F204A3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32Tx</w:t>
            </w:r>
            <w:r w:rsidR="00CA238E">
              <w:rPr>
                <w:rFonts w:eastAsiaTheme="minorEastAsia" w:hint="eastAsia"/>
                <w:lang w:val="en-US" w:eastAsia="zh-CN"/>
              </w:rPr>
              <w:t>:</w:t>
            </w:r>
            <w:r w:rsidR="00CA238E">
              <w:rPr>
                <w:rFonts w:eastAsiaTheme="minorEastAsia"/>
                <w:lang w:val="en-US" w:eastAsia="zh-CN"/>
              </w:rPr>
              <w:t xml:space="preserve"> </w:t>
            </w:r>
            <w:r w:rsidRPr="0066513B">
              <w:rPr>
                <w:rFonts w:eastAsiaTheme="minorEastAsia" w:hint="eastAsia"/>
                <w:lang w:val="en-US" w:eastAsia="zh-CN"/>
              </w:rPr>
              <w:t>(M, N, P, Mg, Ng, Mp, Np) = (2,8,2,1,1,2,8), (dH,dV) = (0.5, 0.8)</w:t>
            </w:r>
            <w:r w:rsidRPr="0066513B">
              <w:rPr>
                <w:rFonts w:eastAsiaTheme="minorEastAsia" w:hint="eastAsia"/>
                <w:lang w:val="el-GR" w:eastAsia="zh-CN"/>
              </w:rPr>
              <w:t>λ</w:t>
            </w:r>
          </w:p>
        </w:tc>
      </w:tr>
      <w:tr w:rsidR="0066513B" w:rsidRPr="0066513B" w14:paraId="33DC68E8" w14:textId="77777777" w:rsidTr="0066513B">
        <w:trPr>
          <w:trHeight w:val="646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F33A4AD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UE antenna parameter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B415D88" w14:textId="5E4C7D09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4Rx: (M, N, P, Mg, Ng, Mp, Np) = (1,2,2,1,1,1,2),</w:t>
            </w:r>
          </w:p>
          <w:p w14:paraId="75AE1EB1" w14:textId="3765AD1E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6Rx: (M, N, P, Mg, Ng, Mp, Np) = (1,3,2,1,1,1,3),</w:t>
            </w:r>
          </w:p>
        </w:tc>
      </w:tr>
      <w:tr w:rsidR="0066513B" w:rsidRPr="0066513B" w14:paraId="588A8247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9B168D2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Digital precoding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160F0048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Type I codebook, PRG=4</w:t>
            </w:r>
          </w:p>
        </w:tc>
      </w:tr>
      <w:tr w:rsidR="0066513B" w:rsidRPr="0066513B" w14:paraId="3409AC56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4B4B981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CSI-RS periodicity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343D704B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40ms</w:t>
            </w:r>
          </w:p>
        </w:tc>
      </w:tr>
      <w:tr w:rsidR="0066513B" w:rsidRPr="0066513B" w14:paraId="039D76A5" w14:textId="77777777" w:rsidTr="0066513B">
        <w:trPr>
          <w:trHeight w:val="320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22536D5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DMRS type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18B5702F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Type 2</w:t>
            </w:r>
          </w:p>
        </w:tc>
      </w:tr>
      <w:tr w:rsidR="0066513B" w:rsidRPr="0066513B" w14:paraId="05076242" w14:textId="77777777" w:rsidTr="0066513B">
        <w:trPr>
          <w:trHeight w:val="334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ADD5AED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Number of DMRS symbols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8F61EC6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1 in symbol index 2</w:t>
            </w:r>
          </w:p>
        </w:tc>
      </w:tr>
      <w:tr w:rsidR="0066513B" w:rsidRPr="0066513B" w14:paraId="280774B3" w14:textId="77777777" w:rsidTr="0066513B">
        <w:trPr>
          <w:trHeight w:val="387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075126AB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PDSCH mapping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F45136F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Type A, Starting symbol index 3, Duration 11</w:t>
            </w:r>
          </w:p>
        </w:tc>
      </w:tr>
      <w:tr w:rsidR="0066513B" w:rsidRPr="0066513B" w14:paraId="1B2A4ADF" w14:textId="77777777" w:rsidTr="0066513B">
        <w:trPr>
          <w:trHeight w:val="304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114B5AB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Bandwidth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28A3544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8RBs</w:t>
            </w:r>
          </w:p>
        </w:tc>
      </w:tr>
      <w:tr w:rsidR="0066513B" w:rsidRPr="0066513B" w14:paraId="12E77B7E" w14:textId="77777777" w:rsidTr="0066513B">
        <w:trPr>
          <w:trHeight w:val="304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40870655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MCS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170AC2FF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Link adaptation (up to 256QAM)</w:t>
            </w:r>
          </w:p>
        </w:tc>
      </w:tr>
      <w:tr w:rsidR="0066513B" w:rsidRPr="0066513B" w14:paraId="5FD1976E" w14:textId="77777777" w:rsidTr="0066513B">
        <w:trPr>
          <w:trHeight w:val="304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557955DB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Rank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2ADF9E88" w14:textId="0CED8862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</w:t>
            </w:r>
            <w:r w:rsidRPr="0066513B">
              <w:rPr>
                <w:rFonts w:eastAsiaTheme="minorEastAsia" w:hint="eastAsia"/>
                <w:lang w:val="en-US" w:eastAsia="zh-CN"/>
              </w:rPr>
              <w:t>ank</w:t>
            </w:r>
            <w:r>
              <w:rPr>
                <w:rFonts w:eastAsiaTheme="minorEastAsia"/>
                <w:lang w:val="en-US" w:eastAsia="zh-CN"/>
              </w:rPr>
              <w:t xml:space="preserve"> adaptation</w:t>
            </w:r>
            <w:r w:rsidRPr="0066513B">
              <w:rPr>
                <w:rFonts w:eastAsiaTheme="minorEastAsia" w:hint="eastAsia"/>
                <w:lang w:val="en-US" w:eastAsia="zh-CN"/>
              </w:rPr>
              <w:t xml:space="preserve"> 1-4 for 4Rx, </w:t>
            </w:r>
            <w:r>
              <w:rPr>
                <w:rFonts w:eastAsiaTheme="minorEastAsia"/>
                <w:lang w:val="en-US" w:eastAsia="zh-CN"/>
              </w:rPr>
              <w:t>R</w:t>
            </w:r>
            <w:r w:rsidRPr="0066513B">
              <w:rPr>
                <w:rFonts w:eastAsiaTheme="minorEastAsia" w:hint="eastAsia"/>
                <w:lang w:val="en-US" w:eastAsia="zh-CN"/>
              </w:rPr>
              <w:t>ank</w:t>
            </w:r>
            <w:r>
              <w:rPr>
                <w:rFonts w:eastAsiaTheme="minorEastAsia"/>
                <w:lang w:val="en-US" w:eastAsia="zh-CN"/>
              </w:rPr>
              <w:t xml:space="preserve"> adaptation</w:t>
            </w:r>
            <w:r w:rsidRPr="0066513B">
              <w:rPr>
                <w:rFonts w:eastAsiaTheme="minorEastAsia" w:hint="eastAsia"/>
                <w:lang w:val="en-US" w:eastAsia="zh-CN"/>
              </w:rPr>
              <w:t xml:space="preserve"> 1-6 for 6Rx</w:t>
            </w:r>
          </w:p>
        </w:tc>
      </w:tr>
      <w:tr w:rsidR="0066513B" w:rsidRPr="0066513B" w14:paraId="261E8F45" w14:textId="77777777" w:rsidTr="0066513B">
        <w:trPr>
          <w:trHeight w:val="304"/>
        </w:trPr>
        <w:tc>
          <w:tcPr>
            <w:tcW w:w="294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06AB3081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bCs/>
                <w:lang w:val="en-US" w:eastAsia="zh-CN"/>
              </w:rPr>
              <w:t>UE speed</w:t>
            </w:r>
          </w:p>
        </w:tc>
        <w:tc>
          <w:tcPr>
            <w:tcW w:w="6393" w:type="dxa"/>
            <w:shd w:val="clear" w:color="auto" w:fill="auto"/>
            <w:tcMar>
              <w:top w:w="15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0707AA9" w14:textId="77777777" w:rsidR="0066513B" w:rsidRPr="0066513B" w:rsidRDefault="0066513B" w:rsidP="0066513B">
            <w:pPr>
              <w:spacing w:after="0"/>
              <w:rPr>
                <w:rFonts w:eastAsiaTheme="minorEastAsia"/>
                <w:lang w:val="en-US" w:eastAsia="zh-CN"/>
              </w:rPr>
            </w:pPr>
            <w:r w:rsidRPr="0066513B">
              <w:rPr>
                <w:rFonts w:eastAsiaTheme="minorEastAsia" w:hint="eastAsia"/>
                <w:lang w:val="en-US" w:eastAsia="zh-CN"/>
              </w:rPr>
              <w:t>3km/h</w:t>
            </w:r>
          </w:p>
        </w:tc>
      </w:tr>
    </w:tbl>
    <w:p w14:paraId="39F14B03" w14:textId="58154A9B" w:rsidR="0066513B" w:rsidRDefault="0066513B" w:rsidP="00E6705B">
      <w:pPr>
        <w:rPr>
          <w:rFonts w:eastAsiaTheme="minorEastAsia"/>
          <w:lang w:eastAsia="zh-CN"/>
        </w:rPr>
      </w:pPr>
    </w:p>
    <w:p w14:paraId="67D5491B" w14:textId="5FFFF290" w:rsidR="00235AA2" w:rsidRDefault="00235AA2" w:rsidP="00235A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throughput comparison of 4Rx and 6Rx in </w:t>
      </w:r>
      <w:r w:rsidR="00170B3F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DL channel model can be found in figure </w:t>
      </w:r>
      <w:r w:rsidR="00F07764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.</w:t>
      </w:r>
    </w:p>
    <w:p w14:paraId="790959A6" w14:textId="355FE4CE" w:rsidR="002E46B9" w:rsidRDefault="00905534" w:rsidP="00905534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6ED4886F" wp14:editId="35C2172C">
            <wp:extent cx="4107977" cy="3080983"/>
            <wp:effectExtent l="0" t="0" r="698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528" cy="3093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97C1E" w14:textId="5E557301" w:rsidR="00905534" w:rsidRPr="00905534" w:rsidRDefault="00905534" w:rsidP="0090553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 CDL channel model: 4Rx vs 6Rx</w:t>
      </w:r>
    </w:p>
    <w:p w14:paraId="4F9FC674" w14:textId="5E6CE3F6" w:rsidR="00B53787" w:rsidRPr="00DA25FC" w:rsidRDefault="00B53787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imilar as TDL channel model, </w:t>
      </w:r>
      <w:r w:rsidR="00CA238E">
        <w:rPr>
          <w:rFonts w:eastAsiaTheme="minorEastAsia"/>
          <w:lang w:eastAsia="zh-CN"/>
        </w:rPr>
        <w:t xml:space="preserve">6Rx has better performance than 4Rx in almost all SNR ranges, and </w:t>
      </w:r>
      <w:r>
        <w:rPr>
          <w:rFonts w:eastAsiaTheme="minorEastAsia"/>
          <w:lang w:eastAsia="zh-CN"/>
        </w:rPr>
        <w:t xml:space="preserve">6Layer </w:t>
      </w:r>
      <w:r w:rsidR="00CA238E">
        <w:rPr>
          <w:rFonts w:eastAsiaTheme="minorEastAsia"/>
          <w:lang w:eastAsia="zh-CN"/>
        </w:rPr>
        <w:t xml:space="preserve">has better performance than </w:t>
      </w:r>
      <w:r>
        <w:rPr>
          <w:rFonts w:eastAsiaTheme="minorEastAsia"/>
          <w:lang w:eastAsia="zh-CN"/>
        </w:rPr>
        <w:t xml:space="preserve">4Layer+2Div when SNR is higher than </w:t>
      </w:r>
      <w:r w:rsidR="00CA238E" w:rsidRPr="00CA238E">
        <w:rPr>
          <w:rFonts w:eastAsiaTheme="minorEastAsia"/>
          <w:lang w:eastAsia="zh-CN"/>
        </w:rPr>
        <w:t>30</w:t>
      </w:r>
      <w:r>
        <w:rPr>
          <w:rFonts w:eastAsiaTheme="minorEastAsia"/>
          <w:lang w:eastAsia="zh-CN"/>
        </w:rPr>
        <w:t>dB</w:t>
      </w:r>
      <w:r w:rsidR="00CA238E">
        <w:rPr>
          <w:rFonts w:eastAsiaTheme="minorEastAsia"/>
          <w:lang w:eastAsia="zh-CN"/>
        </w:rPr>
        <w:t xml:space="preserve"> in CDL channel model</w:t>
      </w:r>
      <w:r>
        <w:rPr>
          <w:rFonts w:eastAsiaTheme="minorEastAsia"/>
          <w:lang w:eastAsia="zh-CN"/>
        </w:rPr>
        <w:t>.</w:t>
      </w:r>
    </w:p>
    <w:p w14:paraId="362A4C78" w14:textId="2FB24EB5" w:rsidR="00091986" w:rsidRDefault="00797D58" w:rsidP="00091986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lastRenderedPageBreak/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="00C217D8" w:rsidRPr="00C217D8">
        <w:rPr>
          <w:rFonts w:eastAsiaTheme="minorEastAsia"/>
          <w:b/>
          <w:lang w:eastAsia="zh-CN"/>
        </w:rPr>
        <w:t xml:space="preserve">6Layer have better performance than 4Layer+2Div when SNR is higher than </w:t>
      </w:r>
      <w:r w:rsidR="00045148" w:rsidRPr="00045148">
        <w:rPr>
          <w:rFonts w:eastAsiaTheme="minorEastAsia"/>
          <w:b/>
          <w:lang w:eastAsia="zh-CN"/>
        </w:rPr>
        <w:t>20</w:t>
      </w:r>
      <w:r w:rsidR="00C217D8" w:rsidRPr="00C217D8">
        <w:rPr>
          <w:rFonts w:eastAsiaTheme="minorEastAsia"/>
          <w:b/>
          <w:lang w:eastAsia="zh-CN"/>
        </w:rPr>
        <w:t>dB</w:t>
      </w:r>
      <w:r w:rsidR="00045148">
        <w:rPr>
          <w:rFonts w:eastAsiaTheme="minorEastAsia"/>
          <w:b/>
          <w:lang w:eastAsia="zh-CN"/>
        </w:rPr>
        <w:t xml:space="preserve"> in TDL channel model and 30dB in CDL channel model</w:t>
      </w:r>
      <w:r w:rsidR="00C217D8" w:rsidRPr="00C217D8">
        <w:rPr>
          <w:rFonts w:eastAsiaTheme="minorEastAsia"/>
          <w:b/>
          <w:lang w:eastAsia="zh-CN"/>
        </w:rPr>
        <w:t>.</w:t>
      </w:r>
    </w:p>
    <w:p w14:paraId="66823AE9" w14:textId="77777777" w:rsidR="00091986" w:rsidRPr="00091986" w:rsidRDefault="00091986" w:rsidP="00091986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7E092978" w14:textId="5FAF68C0" w:rsidR="00091986" w:rsidRPr="00091986" w:rsidRDefault="00091986" w:rsidP="00091986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Introduce 6Layers as optional feature for UE </w:t>
      </w:r>
      <w:r w:rsidR="00152496">
        <w:rPr>
          <w:rFonts w:eastAsia="等线"/>
          <w:b/>
          <w:lang w:val="en-US" w:eastAsia="zh-CN"/>
        </w:rPr>
        <w:t xml:space="preserve">which </w:t>
      </w:r>
      <w:r>
        <w:rPr>
          <w:rFonts w:eastAsia="等线"/>
          <w:b/>
          <w:lang w:val="en-US" w:eastAsia="zh-CN"/>
        </w:rPr>
        <w:t>support</w:t>
      </w:r>
      <w:r w:rsidR="00152496">
        <w:rPr>
          <w:rFonts w:eastAsia="等线"/>
          <w:b/>
          <w:lang w:val="en-US" w:eastAsia="zh-CN"/>
        </w:rPr>
        <w:t>s</w:t>
      </w:r>
      <w:r>
        <w:rPr>
          <w:rFonts w:eastAsia="等线"/>
          <w:b/>
          <w:lang w:val="en-US" w:eastAsia="zh-CN"/>
        </w:rPr>
        <w:t xml:space="preserve"> 6Rx antennas.</w:t>
      </w:r>
    </w:p>
    <w:p w14:paraId="7C2A5535" w14:textId="0C0D5BE4" w:rsidR="0023469E" w:rsidRDefault="0023469E" w:rsidP="00DA72B5">
      <w:pPr>
        <w:pStyle w:val="1"/>
        <w:numPr>
          <w:ilvl w:val="0"/>
          <w:numId w:val="26"/>
        </w:numPr>
      </w:pPr>
      <w:r>
        <w:t>Conclusion</w:t>
      </w:r>
    </w:p>
    <w:p w14:paraId="52F56159" w14:textId="0A5ADA3C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202717">
        <w:rPr>
          <w:rFonts w:eastAsiaTheme="minorEastAsia"/>
          <w:lang w:val="en-US" w:eastAsia="zh-CN"/>
        </w:rPr>
        <w:t xml:space="preserve">6Layer throughput performances </w:t>
      </w:r>
      <w:r w:rsidR="00B32246">
        <w:rPr>
          <w:rFonts w:eastAsiaTheme="minorEastAsia"/>
          <w:lang w:val="en-US" w:eastAsia="zh-CN"/>
        </w:rPr>
        <w:t>with real handheld UE antenna correlations in both TDL and CDL channels, and got observations and proposals as below</w:t>
      </w:r>
      <w:r w:rsidR="00584C15">
        <w:rPr>
          <w:rFonts w:eastAsiaTheme="minorEastAsia"/>
          <w:lang w:val="en-US" w:eastAsia="zh-CN"/>
        </w:rPr>
        <w:t xml:space="preserve">. </w:t>
      </w:r>
    </w:p>
    <w:p w14:paraId="10EB7B59" w14:textId="77777777" w:rsidR="006739FF" w:rsidRDefault="006739FF" w:rsidP="0023469E">
      <w:pPr>
        <w:spacing w:after="0"/>
        <w:rPr>
          <w:rFonts w:eastAsiaTheme="minorEastAsia"/>
          <w:lang w:val="en-US" w:eastAsia="zh-CN"/>
        </w:rPr>
      </w:pPr>
    </w:p>
    <w:bookmarkEnd w:id="1"/>
    <w:p w14:paraId="4F92A4E3" w14:textId="77777777" w:rsidR="006739FF" w:rsidRDefault="006739FF" w:rsidP="006739FF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>
        <w:rPr>
          <w:rFonts w:eastAsia="等线"/>
          <w:b/>
          <w:lang w:val="en-US" w:eastAsia="zh-CN"/>
        </w:rPr>
        <w:t xml:space="preserve">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C217D8">
        <w:rPr>
          <w:rFonts w:eastAsiaTheme="minorEastAsia"/>
          <w:b/>
          <w:lang w:eastAsia="zh-CN"/>
        </w:rPr>
        <w:t xml:space="preserve">6Layer have better performance than 4Layer+2Div when SNR is higher than </w:t>
      </w:r>
      <w:r w:rsidRPr="00045148">
        <w:rPr>
          <w:rFonts w:eastAsiaTheme="minorEastAsia"/>
          <w:b/>
          <w:lang w:eastAsia="zh-CN"/>
        </w:rPr>
        <w:t>20</w:t>
      </w:r>
      <w:r w:rsidRPr="00C217D8">
        <w:rPr>
          <w:rFonts w:eastAsiaTheme="minorEastAsia"/>
          <w:b/>
          <w:lang w:eastAsia="zh-CN"/>
        </w:rPr>
        <w:t>dB</w:t>
      </w:r>
      <w:r>
        <w:rPr>
          <w:rFonts w:eastAsiaTheme="minorEastAsia"/>
          <w:b/>
          <w:lang w:eastAsia="zh-CN"/>
        </w:rPr>
        <w:t xml:space="preserve"> in TDL channel model and 30dB in CDL channel model</w:t>
      </w:r>
      <w:r w:rsidRPr="00C217D8">
        <w:rPr>
          <w:rFonts w:eastAsiaTheme="minorEastAsia"/>
          <w:b/>
          <w:lang w:eastAsia="zh-CN"/>
        </w:rPr>
        <w:t>.</w:t>
      </w:r>
    </w:p>
    <w:p w14:paraId="47CC680A" w14:textId="77777777" w:rsidR="006739FF" w:rsidRPr="00091986" w:rsidRDefault="006739FF" w:rsidP="006739FF">
      <w:pPr>
        <w:spacing w:after="0"/>
        <w:ind w:left="1418" w:hangingChars="709" w:hanging="1418"/>
        <w:rPr>
          <w:rFonts w:eastAsiaTheme="minorEastAsia"/>
          <w:b/>
          <w:lang w:eastAsia="zh-CN"/>
        </w:rPr>
      </w:pPr>
    </w:p>
    <w:p w14:paraId="07C01DBB" w14:textId="77777777" w:rsidR="006739FF" w:rsidRPr="00091986" w:rsidRDefault="006739FF" w:rsidP="006739FF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Introduce 6Layers as optional feature for UE which supports 6Rx antennas.</w:t>
      </w:r>
    </w:p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220DA27" w14:textId="2457ADE3" w:rsidR="00F5037E" w:rsidRDefault="00F5037E" w:rsidP="00F5037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13" w:history="1">
        <w:r w:rsidR="0021604C" w:rsidRPr="004676A7">
          <w:rPr>
            <w:rFonts w:eastAsia="华文楷体"/>
            <w:szCs w:val="28"/>
          </w:rPr>
          <w:t>R4-24107</w:t>
        </w:r>
        <w:r w:rsidR="0021604C">
          <w:rPr>
            <w:rFonts w:eastAsia="华文楷体"/>
            <w:szCs w:val="28"/>
          </w:rPr>
          <w:t>51</w:t>
        </w:r>
      </w:hyperlink>
      <w:r>
        <w:rPr>
          <w:rFonts w:eastAsia="华文楷体"/>
          <w:szCs w:val="28"/>
        </w:rPr>
        <w:t xml:space="preserve"> </w:t>
      </w:r>
      <w:r w:rsidR="0021604C" w:rsidRPr="00DC602C">
        <w:rPr>
          <w:rFonts w:eastAsia="华文楷体"/>
          <w:szCs w:val="28"/>
        </w:rPr>
        <w:t>WF on requirements for 6Rx</w:t>
      </w:r>
      <w:r>
        <w:rPr>
          <w:rFonts w:eastAsia="华文楷体"/>
          <w:szCs w:val="28"/>
        </w:rPr>
        <w:t xml:space="preserve">, </w:t>
      </w:r>
      <w:r w:rsidR="0021604C" w:rsidRPr="00DC602C">
        <w:rPr>
          <w:rFonts w:eastAsia="华文楷体"/>
          <w:szCs w:val="28"/>
        </w:rPr>
        <w:t>AT&amp;T</w:t>
      </w:r>
      <w:r>
        <w:rPr>
          <w:rFonts w:eastAsia="华文楷体"/>
          <w:szCs w:val="28"/>
        </w:rPr>
        <w:t xml:space="preserve">, RAN4#111 </w:t>
      </w:r>
      <w:r w:rsidRPr="004C0DA8">
        <w:rPr>
          <w:rFonts w:eastAsia="华文楷体"/>
          <w:szCs w:val="28"/>
        </w:rPr>
        <w:t>202</w:t>
      </w:r>
      <w:r>
        <w:rPr>
          <w:rFonts w:eastAsia="华文楷体"/>
          <w:szCs w:val="28"/>
        </w:rPr>
        <w:t>4</w:t>
      </w:r>
      <w:r w:rsidRPr="004C0DA8">
        <w:rPr>
          <w:rFonts w:eastAsia="华文楷体"/>
          <w:szCs w:val="28"/>
        </w:rPr>
        <w:t>-</w:t>
      </w:r>
      <w:r>
        <w:rPr>
          <w:rFonts w:eastAsia="华文楷体"/>
          <w:szCs w:val="28"/>
        </w:rPr>
        <w:t>05</w:t>
      </w:r>
    </w:p>
    <w:p w14:paraId="3B4D36EB" w14:textId="0FC1056D" w:rsidR="00FD7526" w:rsidRPr="00F5037E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sectPr w:rsidR="00FD7526" w:rsidRPr="00F503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96751" w14:textId="77777777" w:rsidR="00072856" w:rsidRDefault="00072856">
      <w:r>
        <w:separator/>
      </w:r>
    </w:p>
  </w:endnote>
  <w:endnote w:type="continuationSeparator" w:id="0">
    <w:p w14:paraId="3F9EE65E" w14:textId="77777777" w:rsidR="00072856" w:rsidRDefault="0007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B1A7F" w14:textId="77777777" w:rsidR="00072856" w:rsidRDefault="00072856">
      <w:r>
        <w:separator/>
      </w:r>
    </w:p>
  </w:footnote>
  <w:footnote w:type="continuationSeparator" w:id="0">
    <w:p w14:paraId="464A3351" w14:textId="77777777" w:rsidR="00072856" w:rsidRDefault="00072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2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17"/>
  </w:num>
  <w:num w:numId="10">
    <w:abstractNumId w:val="5"/>
  </w:num>
  <w:num w:numId="11">
    <w:abstractNumId w:val="14"/>
  </w:num>
  <w:num w:numId="12">
    <w:abstractNumId w:val="18"/>
  </w:num>
  <w:num w:numId="13">
    <w:abstractNumId w:val="10"/>
  </w:num>
  <w:num w:numId="14">
    <w:abstractNumId w:val="19"/>
  </w:num>
  <w:num w:numId="15">
    <w:abstractNumId w:val="24"/>
  </w:num>
  <w:num w:numId="16">
    <w:abstractNumId w:val="0"/>
  </w:num>
  <w:num w:numId="17">
    <w:abstractNumId w:val="11"/>
  </w:num>
  <w:num w:numId="18">
    <w:abstractNumId w:val="15"/>
  </w:num>
  <w:num w:numId="19">
    <w:abstractNumId w:val="20"/>
  </w:num>
  <w:num w:numId="20">
    <w:abstractNumId w:val="16"/>
  </w:num>
  <w:num w:numId="21">
    <w:abstractNumId w:val="22"/>
  </w:num>
  <w:num w:numId="22">
    <w:abstractNumId w:val="23"/>
  </w:num>
  <w:num w:numId="23">
    <w:abstractNumId w:val="3"/>
  </w:num>
  <w:num w:numId="24">
    <w:abstractNumId w:val="12"/>
  </w:num>
  <w:num w:numId="25">
    <w:abstractNumId w:val="25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148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4B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2856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986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496"/>
    <w:rsid w:val="00152F69"/>
    <w:rsid w:val="0015332E"/>
    <w:rsid w:val="00153528"/>
    <w:rsid w:val="0015469D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3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1B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C0F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717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04C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AA2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77B31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F44"/>
    <w:rsid w:val="00287895"/>
    <w:rsid w:val="00287CE3"/>
    <w:rsid w:val="00287D6C"/>
    <w:rsid w:val="002903FD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5633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6B9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5FC0"/>
    <w:rsid w:val="0031693B"/>
    <w:rsid w:val="0031715F"/>
    <w:rsid w:val="00317C19"/>
    <w:rsid w:val="00317F6B"/>
    <w:rsid w:val="0032053D"/>
    <w:rsid w:val="0032125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667B"/>
    <w:rsid w:val="003572CA"/>
    <w:rsid w:val="00360552"/>
    <w:rsid w:val="00361BE0"/>
    <w:rsid w:val="00361C4A"/>
    <w:rsid w:val="0036227B"/>
    <w:rsid w:val="003631E4"/>
    <w:rsid w:val="00364251"/>
    <w:rsid w:val="00364AAC"/>
    <w:rsid w:val="0036616A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A9E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09A3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22B3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513B"/>
    <w:rsid w:val="0066688E"/>
    <w:rsid w:val="006675AC"/>
    <w:rsid w:val="00667BA2"/>
    <w:rsid w:val="006716D9"/>
    <w:rsid w:val="00671B68"/>
    <w:rsid w:val="00671BF3"/>
    <w:rsid w:val="00672E3D"/>
    <w:rsid w:val="006739FF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480A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1E49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1D33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38F7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54A3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54F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5D9C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2B9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3A9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4E76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534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619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246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3787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7D8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238E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AE2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2E64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5FC"/>
    <w:rsid w:val="00DA2833"/>
    <w:rsid w:val="00DA3650"/>
    <w:rsid w:val="00DA4272"/>
    <w:rsid w:val="00DA44AD"/>
    <w:rsid w:val="00DA56EA"/>
    <w:rsid w:val="00DA5825"/>
    <w:rsid w:val="00DA66C3"/>
    <w:rsid w:val="00DA6BDA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22EC"/>
    <w:rsid w:val="00DE34AD"/>
    <w:rsid w:val="00DE362C"/>
    <w:rsid w:val="00DE5E24"/>
    <w:rsid w:val="00DE5EC4"/>
    <w:rsid w:val="00DE649B"/>
    <w:rsid w:val="00DE6845"/>
    <w:rsid w:val="00DE7486"/>
    <w:rsid w:val="00DE7EDB"/>
    <w:rsid w:val="00DF0A69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37684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30E"/>
    <w:rsid w:val="00EF678B"/>
    <w:rsid w:val="00EF75D0"/>
    <w:rsid w:val="00F00144"/>
    <w:rsid w:val="00F01416"/>
    <w:rsid w:val="00F0257E"/>
    <w:rsid w:val="00F0271F"/>
    <w:rsid w:val="00F03102"/>
    <w:rsid w:val="00F03EFD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764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6EBA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BEB"/>
    <w:rsid w:val="00FD30C9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5A5D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10.10.10.10/ftp/RAN/RAN4/Inbox/R4-2410749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FF003-FFB0-4547-A1D8-3A0B886FD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764</TotalTime>
  <Pages>4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3715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481</cp:revision>
  <dcterms:created xsi:type="dcterms:W3CDTF">2023-08-11T00:59:00Z</dcterms:created>
  <dcterms:modified xsi:type="dcterms:W3CDTF">2024-08-09T09:14:00Z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